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A6B" w:rsidRPr="00EF6A6B" w:rsidRDefault="00EF6A6B" w:rsidP="00EF6A6B">
      <w:pPr>
        <w:spacing w:line="440" w:lineRule="exact"/>
        <w:rPr>
          <w:rFonts w:asciiTheme="minorEastAsia" w:hAnsiTheme="minorEastAsia" w:hint="eastAsia"/>
          <w:sz w:val="30"/>
          <w:szCs w:val="30"/>
        </w:rPr>
      </w:pPr>
      <w:r w:rsidRPr="00EF6A6B">
        <w:rPr>
          <w:rFonts w:asciiTheme="minorEastAsia" w:hAnsiTheme="minorEastAsia" w:hint="eastAsia"/>
          <w:sz w:val="30"/>
          <w:szCs w:val="30"/>
        </w:rPr>
        <w:t>附件3：业务工作流程</w:t>
      </w:r>
    </w:p>
    <w:p w:rsidR="00EF6A6B" w:rsidRPr="00EF6A6B" w:rsidRDefault="00EF6A6B" w:rsidP="00EF6A6B">
      <w:pPr>
        <w:spacing w:line="440" w:lineRule="exact"/>
        <w:rPr>
          <w:rFonts w:asciiTheme="minorEastAsia" w:hAnsiTheme="minorEastAsia" w:hint="eastAsia"/>
          <w:sz w:val="30"/>
          <w:szCs w:val="30"/>
        </w:rPr>
      </w:pPr>
      <w:r w:rsidRPr="00EF6A6B">
        <w:rPr>
          <w:rFonts w:asciiTheme="minorEastAsia" w:hAnsiTheme="minorEastAsia" w:hint="eastAsia"/>
          <w:sz w:val="30"/>
          <w:szCs w:val="30"/>
        </w:rPr>
        <w:t>参考样本：</w:t>
      </w:r>
    </w:p>
    <w:p w:rsidR="00EF6A6B" w:rsidRDefault="00EF6A6B" w:rsidP="00B46E2B">
      <w:pPr>
        <w:spacing w:line="440" w:lineRule="exact"/>
        <w:jc w:val="center"/>
        <w:rPr>
          <w:rFonts w:asciiTheme="minorEastAsia" w:hAnsiTheme="minorEastAsia" w:hint="eastAsia"/>
          <w:sz w:val="36"/>
          <w:szCs w:val="36"/>
        </w:rPr>
      </w:pPr>
    </w:p>
    <w:p w:rsidR="007242C2" w:rsidRPr="005F1867" w:rsidRDefault="005F1867" w:rsidP="00B46E2B">
      <w:pPr>
        <w:spacing w:line="440" w:lineRule="exact"/>
        <w:jc w:val="center"/>
        <w:rPr>
          <w:rFonts w:asciiTheme="minorEastAsia" w:hAnsiTheme="minorEastAsia"/>
          <w:sz w:val="36"/>
          <w:szCs w:val="36"/>
        </w:rPr>
      </w:pPr>
      <w:r w:rsidRPr="005F1867">
        <w:rPr>
          <w:rFonts w:asciiTheme="minorEastAsia" w:hAnsiTheme="minorEastAsia" w:hint="eastAsia"/>
          <w:sz w:val="36"/>
          <w:szCs w:val="36"/>
        </w:rPr>
        <w:t>商学院</w:t>
      </w:r>
      <w:r w:rsidR="001255D0">
        <w:rPr>
          <w:rFonts w:asciiTheme="minorEastAsia" w:hAnsiTheme="minorEastAsia" w:hint="eastAsia"/>
          <w:sz w:val="36"/>
          <w:szCs w:val="36"/>
        </w:rPr>
        <w:t>专业学位</w:t>
      </w:r>
      <w:r w:rsidRPr="005F1867">
        <w:rPr>
          <w:rFonts w:asciiTheme="minorEastAsia" w:hAnsiTheme="minorEastAsia" w:hint="eastAsia"/>
          <w:sz w:val="36"/>
          <w:szCs w:val="36"/>
        </w:rPr>
        <w:t>招生办</w:t>
      </w:r>
      <w:r w:rsidRPr="005F1867">
        <w:rPr>
          <w:rFonts w:asciiTheme="minorEastAsia" w:hAnsiTheme="minorEastAsia"/>
          <w:sz w:val="36"/>
          <w:szCs w:val="36"/>
        </w:rPr>
        <w:t>—</w:t>
      </w:r>
      <w:r w:rsidRPr="005F1867">
        <w:rPr>
          <w:rFonts w:asciiTheme="minorEastAsia" w:hAnsiTheme="minorEastAsia" w:hint="eastAsia"/>
          <w:sz w:val="36"/>
          <w:szCs w:val="36"/>
        </w:rPr>
        <w:t>MBA复试流程</w:t>
      </w:r>
    </w:p>
    <w:p w:rsidR="005F1867" w:rsidRDefault="005F1867" w:rsidP="00B46E2B">
      <w:pPr>
        <w:spacing w:line="440" w:lineRule="exact"/>
      </w:pPr>
    </w:p>
    <w:p w:rsidR="005F1867" w:rsidRDefault="00211780" w:rsidP="00B46E2B">
      <w:pPr>
        <w:spacing w:line="440" w:lineRule="exact"/>
      </w:pPr>
      <w:r>
        <w:rPr>
          <w:noProof/>
        </w:rPr>
        <w:pict>
          <v:oval id="_x0000_s1026" style="position:absolute;left:0;text-align:left;margin-left:25.5pt;margin-top:8.7pt;width:312pt;height:78pt;z-index:-251658240">
            <v:textbox>
              <w:txbxContent>
                <w:p w:rsidR="001255D0" w:rsidRDefault="001255D0" w:rsidP="001255D0">
                  <w:pPr>
                    <w:spacing w:line="440" w:lineRule="exact"/>
                  </w:pPr>
                  <w:r>
                    <w:rPr>
                      <w:rFonts w:hint="eastAsia"/>
                    </w:rPr>
                    <w:t xml:space="preserve">  1.</w:t>
                  </w:r>
                  <w:r>
                    <w:rPr>
                      <w:rFonts w:hint="eastAsia"/>
                    </w:rPr>
                    <w:t>根据研究生院确定的复试方案，制定复试细则，</w:t>
                  </w:r>
                </w:p>
                <w:p w:rsidR="001255D0" w:rsidRDefault="001255D0" w:rsidP="001255D0">
                  <w:pPr>
                    <w:spacing w:line="440" w:lineRule="exact"/>
                    <w:ind w:firstLineChars="650" w:firstLine="1365"/>
                  </w:pPr>
                  <w:r>
                    <w:rPr>
                      <w:rFonts w:hint="eastAsia"/>
                    </w:rPr>
                    <w:t>并上网公布一周以上；</w:t>
                  </w:r>
                </w:p>
                <w:p w:rsidR="001255D0" w:rsidRDefault="001255D0"/>
              </w:txbxContent>
            </v:textbox>
          </v:oval>
        </w:pict>
      </w:r>
    </w:p>
    <w:p w:rsidR="005F1867" w:rsidRDefault="00B46E2B" w:rsidP="001255D0">
      <w:pPr>
        <w:spacing w:line="440" w:lineRule="exact"/>
      </w:pPr>
      <w:r>
        <w:rPr>
          <w:rFonts w:hint="eastAsia"/>
        </w:rPr>
        <w:t xml:space="preserve">             </w:t>
      </w:r>
    </w:p>
    <w:p w:rsidR="005F1867" w:rsidRDefault="005F1867" w:rsidP="00B46E2B">
      <w:pPr>
        <w:spacing w:line="440" w:lineRule="exact"/>
      </w:pPr>
    </w:p>
    <w:p w:rsidR="005F1867" w:rsidRDefault="00211780" w:rsidP="00B46E2B">
      <w:pPr>
        <w:spacing w:line="440" w:lineRule="exact"/>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76.25pt;margin-top:8.7pt;width:.75pt;height:19.5pt;z-index:251659264" o:connectortype="straight">
            <v:stroke endarrow="block"/>
          </v:shape>
        </w:pict>
      </w:r>
    </w:p>
    <w:p w:rsidR="005F1867" w:rsidRDefault="00211780" w:rsidP="00B46E2B">
      <w:pPr>
        <w:spacing w:line="440" w:lineRule="exact"/>
      </w:pPr>
      <w:r>
        <w:rPr>
          <w:noProof/>
        </w:rPr>
        <w:pict>
          <v:roundrect id="_x0000_s1028" style="position:absolute;left:0;text-align:left;margin-left:38.25pt;margin-top:14.5pt;width:296.25pt;height:60.25pt;z-index:-251656192" arcsize="10923f">
            <v:textbox>
              <w:txbxContent>
                <w:p w:rsidR="001255D0" w:rsidRDefault="001255D0" w:rsidP="001255D0">
                  <w:pPr>
                    <w:spacing w:line="440" w:lineRule="exact"/>
                  </w:pPr>
                  <w:r>
                    <w:rPr>
                      <w:rFonts w:hint="eastAsia"/>
                    </w:rPr>
                    <w:t>2.</w:t>
                  </w:r>
                  <w:r>
                    <w:rPr>
                      <w:rFonts w:hint="eastAsia"/>
                    </w:rPr>
                    <w:t>根据吉林大学及教育部确定的录取分数线及研究生院确定的复试名单，</w:t>
                  </w:r>
                </w:p>
                <w:p w:rsidR="001255D0" w:rsidRDefault="001255D0" w:rsidP="001255D0">
                  <w:pPr>
                    <w:spacing w:line="440" w:lineRule="exact"/>
                  </w:pPr>
                  <w:r>
                    <w:rPr>
                      <w:rFonts w:hint="eastAsia"/>
                    </w:rPr>
                    <w:t xml:space="preserve">          </w:t>
                  </w:r>
                  <w:r>
                    <w:rPr>
                      <w:rFonts w:hint="eastAsia"/>
                    </w:rPr>
                    <w:t>通知复试考生复试时间及地点；</w:t>
                  </w:r>
                </w:p>
                <w:p w:rsidR="001255D0" w:rsidRDefault="001255D0"/>
              </w:txbxContent>
            </v:textbox>
          </v:roundrect>
        </w:pict>
      </w:r>
    </w:p>
    <w:p w:rsidR="00B46E2B" w:rsidRDefault="00512F59" w:rsidP="001255D0">
      <w:pPr>
        <w:spacing w:line="440" w:lineRule="exact"/>
      </w:pPr>
      <w:r>
        <w:rPr>
          <w:rFonts w:hint="eastAsia"/>
          <w:noProof/>
        </w:rPr>
        <w:pict>
          <v:shape id="_x0000_s1067" type="#_x0000_t32" style="position:absolute;left:0;text-align:left;margin-left:-25pt;margin-top:14pt;width:0;height:18.75pt;z-index:251694080" o:connectortype="straight">
            <v:stroke endarrow="block"/>
          </v:shape>
        </w:pict>
      </w:r>
      <w:r w:rsidR="001255D0">
        <w:rPr>
          <w:rFonts w:hint="eastAsia"/>
          <w:noProof/>
        </w:rPr>
        <w:pict>
          <v:shape id="_x0000_s1066" type="#_x0000_t32" style="position:absolute;left:0;text-align:left;margin-left:-25pt;margin-top:14pt;width:62.5pt;height:0;z-index:251693056" o:connectortype="straight"/>
        </w:pict>
      </w:r>
      <w:r w:rsidR="005F1867">
        <w:rPr>
          <w:rFonts w:hint="eastAsia"/>
        </w:rPr>
        <w:t xml:space="preserve">          </w:t>
      </w:r>
    </w:p>
    <w:p w:rsidR="00B46E2B" w:rsidRDefault="00512F59" w:rsidP="00B46E2B">
      <w:pPr>
        <w:spacing w:line="440" w:lineRule="exact"/>
      </w:pPr>
      <w:r>
        <w:rPr>
          <w:noProof/>
        </w:rPr>
        <w:pict>
          <v:roundrect id="_x0000_s1070" style="position:absolute;left:0;text-align:left;margin-left:378.1pt;margin-top:6pt;width:85.2pt;height:44.5pt;z-index:251697152" arcsize="10923f">
            <v:textbox>
              <w:txbxContent>
                <w:p w:rsidR="001255D0" w:rsidRDefault="001255D0">
                  <w:r>
                    <w:rPr>
                      <w:rFonts w:hint="eastAsia"/>
                    </w:rPr>
                    <w:t>成立复试面试专家小组</w:t>
                  </w:r>
                </w:p>
              </w:txbxContent>
            </v:textbox>
          </v:roundrect>
        </w:pict>
      </w:r>
      <w:r w:rsidR="001255D0">
        <w:rPr>
          <w:noProof/>
        </w:rPr>
        <w:pict>
          <v:roundrect id="_x0000_s1065" style="position:absolute;left:0;text-align:left;margin-left:-63.75pt;margin-top:15.95pt;width:76.5pt;height:91.5pt;z-index:251692032" arcsize="10923f">
            <v:textbox>
              <w:txbxContent>
                <w:p w:rsidR="001255D0" w:rsidRDefault="001255D0">
                  <w:r>
                    <w:rPr>
                      <w:rFonts w:hint="eastAsia"/>
                    </w:rPr>
                    <w:t>成立学院复试领导小组；复试工作小组。</w:t>
                  </w:r>
                </w:p>
              </w:txbxContent>
            </v:textbox>
          </v:roundrect>
        </w:pict>
      </w:r>
      <w:r w:rsidR="00211780">
        <w:rPr>
          <w:noProof/>
        </w:rPr>
        <w:pict>
          <v:shape id="_x0000_s1029" type="#_x0000_t32" style="position:absolute;left:0;text-align:left;margin-left:177pt;margin-top:15.95pt;width:.75pt;height:19.5pt;z-index:251661312" o:connectortype="straight">
            <v:stroke endarrow="block"/>
          </v:shape>
        </w:pict>
      </w:r>
    </w:p>
    <w:p w:rsidR="00B46E2B" w:rsidRDefault="00512F59" w:rsidP="00B46E2B">
      <w:pPr>
        <w:spacing w:line="440" w:lineRule="exact"/>
      </w:pPr>
      <w:r>
        <w:rPr>
          <w:noProof/>
        </w:rPr>
        <w:pict>
          <v:shape id="_x0000_s1071" type="#_x0000_t32" style="position:absolute;left:0;text-align:left;margin-left:337.5pt;margin-top:13.45pt;width:37.5pt;height:25.1pt;flip:y;z-index:251698176" o:connectortype="straight">
            <v:stroke endarrow="block"/>
          </v:shape>
        </w:pict>
      </w:r>
      <w:r w:rsidR="00211780">
        <w:rPr>
          <w:noProof/>
        </w:rPr>
        <w:pict>
          <v:roundrect id="_x0000_s1030" style="position:absolute;left:0;text-align:left;margin-left:39pt;margin-top:15.75pt;width:296.25pt;height:45.25pt;z-index:-251654144" arcsize="10923f">
            <v:textbox>
              <w:txbxContent>
                <w:p w:rsidR="001255D0" w:rsidRDefault="001255D0" w:rsidP="001255D0">
                  <w:pPr>
                    <w:spacing w:line="440" w:lineRule="exact"/>
                  </w:pPr>
                  <w:r>
                    <w:rPr>
                      <w:rFonts w:hint="eastAsia"/>
                    </w:rPr>
                    <w:t>3.</w:t>
                  </w:r>
                  <w:r>
                    <w:rPr>
                      <w:rFonts w:hint="eastAsia"/>
                    </w:rPr>
                    <w:t>确定复试题目，密封考试题，并确定面试评委老师；</w:t>
                  </w:r>
                </w:p>
                <w:p w:rsidR="001255D0" w:rsidRDefault="001255D0"/>
              </w:txbxContent>
            </v:textbox>
          </v:roundrect>
        </w:pict>
      </w:r>
    </w:p>
    <w:p w:rsidR="00B46E2B" w:rsidRDefault="00512F59" w:rsidP="00B46E2B">
      <w:pPr>
        <w:spacing w:line="440" w:lineRule="exact"/>
      </w:pPr>
      <w:r>
        <w:rPr>
          <w:noProof/>
        </w:rPr>
        <w:pict>
          <v:shape id="_x0000_s1072" type="#_x0000_t32" style="position:absolute;left:0;text-align:left;margin-left:334.5pt;margin-top:9pt;width:59pt;height:41.6pt;flip:x;z-index:251699200" o:connectortype="straight">
            <v:stroke endarrow="block"/>
          </v:shape>
        </w:pict>
      </w:r>
      <w:r w:rsidR="001255D0">
        <w:rPr>
          <w:noProof/>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_x0000_s1055" type="#_x0000_t71" style="position:absolute;left:0;text-align:left;margin-left:397.75pt;margin-top:19.35pt;width:18pt;height:31.25pt;z-index:251684864">
            <v:textbox style="layout-flow:vertical-ideographic"/>
          </v:shape>
        </w:pict>
      </w:r>
      <w:r w:rsidR="001255D0">
        <w:rPr>
          <w:rFonts w:hint="eastAsia"/>
          <w:noProof/>
        </w:rPr>
        <w:pict>
          <v:shape id="_x0000_s1068" type="#_x0000_t32" style="position:absolute;left:0;text-align:left;margin-left:12.75pt;margin-top:16.55pt;width:22.25pt;height:0;z-index:251695104" o:connectortype="straight">
            <v:stroke endarrow="block"/>
          </v:shape>
        </w:pict>
      </w:r>
      <w:r w:rsidR="00B46E2B">
        <w:rPr>
          <w:rFonts w:hint="eastAsia"/>
        </w:rPr>
        <w:t xml:space="preserve">         </w:t>
      </w:r>
      <w:r w:rsidR="000D7873">
        <w:rPr>
          <w:rFonts w:hint="eastAsia"/>
        </w:rPr>
        <w:t xml:space="preserve">     </w:t>
      </w:r>
    </w:p>
    <w:p w:rsidR="00B46E2B" w:rsidRDefault="001255D0" w:rsidP="00B46E2B">
      <w:pPr>
        <w:spacing w:line="440" w:lineRule="exact"/>
      </w:pP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4" type="#_x0000_t176" style="position:absolute;left:0;text-align:left;margin-left:404.25pt;margin-top:11.6pt;width:74.25pt;height:93.9pt;z-index:251683840">
            <v:textbox style="mso-next-textbox:#_x0000_s1054">
              <w:txbxContent>
                <w:p w:rsidR="000D7873" w:rsidRPr="00117AC1" w:rsidRDefault="000D7873" w:rsidP="00117AC1">
                  <w:pPr>
                    <w:ind w:firstLineChars="150" w:firstLine="315"/>
                    <w:rPr>
                      <w:rFonts w:ascii="Calibri" w:eastAsia="宋体" w:hAnsi="Calibri" w:cs="Times New Roman"/>
                      <w:szCs w:val="21"/>
                    </w:rPr>
                  </w:pPr>
                  <w:r w:rsidRPr="00117AC1">
                    <w:rPr>
                      <w:rFonts w:ascii="Calibri" w:eastAsia="宋体" w:hAnsi="Calibri" w:cs="Times New Roman" w:hint="eastAsia"/>
                      <w:szCs w:val="21"/>
                    </w:rPr>
                    <w:t>风险点</w:t>
                  </w:r>
                </w:p>
                <w:p w:rsidR="000D7873" w:rsidRPr="001255D0" w:rsidRDefault="001255D0" w:rsidP="001255D0">
                  <w:pPr>
                    <w:ind w:firstLineChars="50" w:firstLine="105"/>
                    <w:rPr>
                      <w:rFonts w:ascii="Calibri" w:eastAsia="宋体" w:hAnsi="Calibri" w:cs="Times New Roman"/>
                      <w:szCs w:val="21"/>
                    </w:rPr>
                  </w:pPr>
                  <w:r>
                    <w:rPr>
                      <w:rFonts w:ascii="Calibri" w:eastAsia="宋体" w:hAnsi="Calibri" w:cs="Times New Roman" w:hint="eastAsia"/>
                      <w:szCs w:val="21"/>
                    </w:rPr>
                    <w:t>是否</w:t>
                  </w:r>
                  <w:r w:rsidR="000D7873" w:rsidRPr="00117AC1">
                    <w:rPr>
                      <w:rFonts w:ascii="Calibri" w:eastAsia="宋体" w:hAnsi="Calibri" w:cs="Times New Roman" w:hint="eastAsia"/>
                      <w:szCs w:val="21"/>
                    </w:rPr>
                    <w:t>严格按复试细则执行</w:t>
                  </w:r>
                  <w:r>
                    <w:rPr>
                      <w:rFonts w:ascii="Calibri" w:eastAsia="宋体" w:hAnsi="Calibri" w:cs="Times New Roman" w:hint="eastAsia"/>
                      <w:szCs w:val="21"/>
                    </w:rPr>
                    <w:t>，公平公正</w:t>
                  </w:r>
                </w:p>
              </w:txbxContent>
            </v:textbox>
          </v:shape>
        </w:pict>
      </w:r>
      <w:r w:rsidR="00211780">
        <w:rPr>
          <w:noProof/>
        </w:rPr>
        <w:pict>
          <v:roundrect id="_x0000_s1032" style="position:absolute;left:0;text-align:left;margin-left:37.5pt;margin-top:21.25pt;width:296.25pt;height:32.25pt;z-index:-251652096" arcsize="10923f">
            <v:textbox>
              <w:txbxContent>
                <w:p w:rsidR="001255D0" w:rsidRDefault="001255D0" w:rsidP="001255D0">
                  <w:pPr>
                    <w:spacing w:line="440" w:lineRule="exact"/>
                    <w:ind w:firstLineChars="1000" w:firstLine="2100"/>
                  </w:pPr>
                  <w:r>
                    <w:rPr>
                      <w:rFonts w:hint="eastAsia"/>
                    </w:rPr>
                    <w:t>4.</w:t>
                  </w:r>
                  <w:r>
                    <w:rPr>
                      <w:rFonts w:hint="eastAsia"/>
                    </w:rPr>
                    <w:t>组织复试</w:t>
                  </w:r>
                </w:p>
                <w:p w:rsidR="001255D0" w:rsidRDefault="001255D0"/>
              </w:txbxContent>
            </v:textbox>
          </v:roundrect>
        </w:pict>
      </w:r>
      <w:r w:rsidR="00211780">
        <w:rPr>
          <w:noProof/>
        </w:rPr>
        <w:pict>
          <v:shape id="_x0000_s1031" type="#_x0000_t32" style="position:absolute;left:0;text-align:left;margin-left:177pt;margin-top:-.05pt;width:.75pt;height:19.5pt;z-index:251663360" o:connectortype="straight">
            <v:stroke endarrow="block"/>
          </v:shape>
        </w:pict>
      </w:r>
    </w:p>
    <w:p w:rsidR="00B46E2B" w:rsidRDefault="00512F59" w:rsidP="00B46E2B">
      <w:pPr>
        <w:spacing w:line="440" w:lineRule="exact"/>
      </w:pPr>
      <w:r>
        <w:rPr>
          <w:noProof/>
        </w:rPr>
        <w:pict>
          <v:shape id="_x0000_s1056" type="#_x0000_t32" style="position:absolute;left:0;text-align:left;margin-left:335.25pt;margin-top:9.25pt;width:67.75pt;height:5.75pt;flip:y;z-index:251685888" o:connectortype="straight">
            <v:stroke endarrow="block"/>
          </v:shape>
        </w:pict>
      </w:r>
      <w:r w:rsidR="00211780">
        <w:rPr>
          <w:noProof/>
        </w:rPr>
        <w:pict>
          <v:shape id="_x0000_s1048" type="#_x0000_t32" style="position:absolute;left:0;text-align:left;margin-left:387pt;margin-top:15pt;width:0;height:97.5pt;z-index:251677696" o:connectortype="straight"/>
        </w:pict>
      </w:r>
      <w:r w:rsidR="00211780">
        <w:rPr>
          <w:noProof/>
        </w:rPr>
        <w:pict>
          <v:shape id="_x0000_s1047" type="#_x0000_t32" style="position:absolute;left:0;text-align:left;margin-left:334.5pt;margin-top:15pt;width:52.5pt;height:0;z-index:251676672" o:connectortype="straight"/>
        </w:pict>
      </w:r>
      <w:r w:rsidR="00B46E2B">
        <w:rPr>
          <w:rFonts w:hint="eastAsia"/>
        </w:rPr>
        <w:t xml:space="preserve">         </w:t>
      </w:r>
      <w:r w:rsidR="001255D0">
        <w:rPr>
          <w:rFonts w:hint="eastAsia"/>
        </w:rPr>
        <w:t xml:space="preserve"> </w:t>
      </w:r>
      <w:r w:rsidR="00B46E2B">
        <w:rPr>
          <w:rFonts w:hint="eastAsia"/>
        </w:rPr>
        <w:t xml:space="preserve">                   </w:t>
      </w:r>
    </w:p>
    <w:p w:rsidR="00B46E2B" w:rsidRDefault="00211780" w:rsidP="00B46E2B">
      <w:pPr>
        <w:spacing w:line="440" w:lineRule="exact"/>
      </w:pPr>
      <w:r>
        <w:rPr>
          <w:noProof/>
        </w:rPr>
        <w:pict>
          <v:shape id="_x0000_s1045" type="#_x0000_t32" style="position:absolute;left:0;text-align:left;margin-left:121.5pt;margin-top:17.75pt;width:0;height:21pt;z-index:251675648" o:connectortype="straight">
            <v:stroke endarrow="block"/>
          </v:shape>
        </w:pict>
      </w:r>
      <w:r>
        <w:rPr>
          <w:noProof/>
        </w:rPr>
        <w:pict>
          <v:shape id="_x0000_s1044" type="#_x0000_t32" style="position:absolute;left:0;text-align:left;margin-left:220.5pt;margin-top:17.75pt;width:.75pt;height:21pt;flip:x;z-index:251674624" o:connectortype="straight">
            <v:stroke endarrow="block"/>
          </v:shape>
        </w:pict>
      </w:r>
      <w:r>
        <w:rPr>
          <w:noProof/>
        </w:rPr>
        <w:pict>
          <v:shape id="_x0000_s1043" type="#_x0000_t32" style="position:absolute;left:0;text-align:left;margin-left:322.5pt;margin-top:17.75pt;width:0;height:15.75pt;z-index:251673600" o:connectortype="straight">
            <v:stroke endarrow="block"/>
          </v:shape>
        </w:pict>
      </w:r>
      <w:r>
        <w:rPr>
          <w:noProof/>
        </w:rPr>
        <w:pict>
          <v:shape id="_x0000_s1040" type="#_x0000_t32" style="position:absolute;left:0;text-align:left;margin-left:25.5pt;margin-top:17.75pt;width:0;height:15.75pt;z-index:251672576" o:connectortype="straight">
            <v:stroke endarrow="block"/>
          </v:shape>
        </w:pict>
      </w:r>
      <w:r>
        <w:rPr>
          <w:noProof/>
        </w:rPr>
        <w:pict>
          <v:shape id="_x0000_s1039" type="#_x0000_t32" style="position:absolute;left:0;text-align:left;margin-left:25.5pt;margin-top:17.75pt;width:152.25pt;height:0;flip:x;z-index:251671552" o:connectortype="straight"/>
        </w:pict>
      </w:r>
      <w:r>
        <w:rPr>
          <w:noProof/>
        </w:rPr>
        <w:pict>
          <v:shape id="_x0000_s1038" type="#_x0000_t32" style="position:absolute;left:0;text-align:left;margin-left:177.75pt;margin-top:17.75pt;width:144.75pt;height:0;z-index:251670528" o:connectortype="straight"/>
        </w:pict>
      </w:r>
      <w:r>
        <w:rPr>
          <w:noProof/>
        </w:rPr>
        <w:pict>
          <v:shape id="_x0000_s1037" type="#_x0000_t32" style="position:absolute;left:0;text-align:left;margin-left:177.75pt;margin-top:9.5pt;width:0;height:8.25pt;z-index:251669504" o:connectortype="straight"/>
        </w:pict>
      </w:r>
    </w:p>
    <w:p w:rsidR="00B46E2B" w:rsidRDefault="00211780" w:rsidP="00B46E2B">
      <w:pPr>
        <w:spacing w:line="440" w:lineRule="exact"/>
      </w:pPr>
      <w:r>
        <w:rPr>
          <w:noProof/>
        </w:rPr>
        <w:pict>
          <v:roundrect id="_x0000_s1035" style="position:absolute;left:0;text-align:left;margin-left:190.5pt;margin-top:17.5pt;width:63pt;height:32.25pt;z-index:-251649024" arcsize="10923f"/>
        </w:pict>
      </w:r>
      <w:r>
        <w:rPr>
          <w:noProof/>
        </w:rPr>
        <w:pict>
          <v:roundrect id="_x0000_s1036" style="position:absolute;left:0;text-align:left;margin-left:293.25pt;margin-top:17.5pt;width:63pt;height:32.25pt;z-index:-251648000" arcsize="10923f"/>
        </w:pict>
      </w:r>
      <w:r>
        <w:rPr>
          <w:noProof/>
        </w:rPr>
        <w:pict>
          <v:roundrect id="_x0000_s1034" style="position:absolute;left:0;text-align:left;margin-left:91.5pt;margin-top:17.5pt;width:63pt;height:32.25pt;z-index:-251650048" arcsize="10923f"/>
        </w:pict>
      </w:r>
      <w:r>
        <w:rPr>
          <w:noProof/>
        </w:rPr>
        <w:pict>
          <v:roundrect id="_x0000_s1033" style="position:absolute;left:0;text-align:left;margin-left:-.75pt;margin-top:16.75pt;width:63pt;height:32.25pt;z-index:-251651072" arcsize="10923f"/>
        </w:pict>
      </w:r>
    </w:p>
    <w:p w:rsidR="00B46E2B" w:rsidRDefault="001255D0" w:rsidP="00B46E2B">
      <w:pPr>
        <w:spacing w:line="440" w:lineRule="exact"/>
        <w:ind w:firstLineChars="50" w:firstLine="105"/>
      </w:pPr>
      <w:r>
        <w:rPr>
          <w:rFonts w:hint="eastAsia"/>
        </w:rPr>
        <w:t>复试工作会</w:t>
      </w:r>
      <w:r w:rsidR="00B46E2B">
        <w:rPr>
          <w:rFonts w:hint="eastAsia"/>
        </w:rPr>
        <w:t xml:space="preserve">         </w:t>
      </w:r>
      <w:r>
        <w:rPr>
          <w:rFonts w:hint="eastAsia"/>
        </w:rPr>
        <w:t>资格审查</w:t>
      </w:r>
      <w:r w:rsidR="00B46E2B">
        <w:rPr>
          <w:rFonts w:hint="eastAsia"/>
        </w:rPr>
        <w:t xml:space="preserve">           </w:t>
      </w:r>
      <w:r w:rsidR="00B46E2B">
        <w:rPr>
          <w:rFonts w:hint="eastAsia"/>
        </w:rPr>
        <w:t>笔</w:t>
      </w:r>
      <w:r w:rsidR="00B46E2B">
        <w:rPr>
          <w:rFonts w:hint="eastAsia"/>
        </w:rPr>
        <w:t xml:space="preserve">  </w:t>
      </w:r>
      <w:r w:rsidR="00B46E2B">
        <w:rPr>
          <w:rFonts w:hint="eastAsia"/>
        </w:rPr>
        <w:t>试</w:t>
      </w:r>
      <w:r w:rsidR="00B46E2B">
        <w:rPr>
          <w:rFonts w:hint="eastAsia"/>
        </w:rPr>
        <w:t xml:space="preserve">              </w:t>
      </w:r>
      <w:r w:rsidR="00B46E2B">
        <w:rPr>
          <w:rFonts w:hint="eastAsia"/>
        </w:rPr>
        <w:t>面</w:t>
      </w:r>
      <w:r w:rsidR="00B46E2B">
        <w:rPr>
          <w:rFonts w:hint="eastAsia"/>
        </w:rPr>
        <w:t xml:space="preserve">  </w:t>
      </w:r>
      <w:r w:rsidR="00B46E2B">
        <w:rPr>
          <w:rFonts w:hint="eastAsia"/>
        </w:rPr>
        <w:t>试</w:t>
      </w:r>
    </w:p>
    <w:p w:rsidR="00B46E2B" w:rsidRDefault="008F5E82" w:rsidP="00B46E2B">
      <w:pPr>
        <w:spacing w:line="440" w:lineRule="exact"/>
      </w:pPr>
      <w:r>
        <w:rPr>
          <w:rFonts w:hint="eastAsia"/>
        </w:rPr>
        <w:t xml:space="preserve"> </w:t>
      </w:r>
    </w:p>
    <w:p w:rsidR="00B46E2B" w:rsidRDefault="00211780" w:rsidP="00B46E2B">
      <w:pPr>
        <w:spacing w:line="440" w:lineRule="exact"/>
      </w:pPr>
      <w:r>
        <w:rPr>
          <w:noProof/>
        </w:rPr>
        <w:pict>
          <v:roundrect id="_x0000_s1051" style="position:absolute;left:0;text-align:left;margin-left:37.5pt;margin-top:20.5pt;width:296.25pt;height:32.25pt;z-index:-251635712" arcsize="10923f">
            <v:textbox>
              <w:txbxContent>
                <w:p w:rsidR="001255D0" w:rsidRDefault="001255D0" w:rsidP="001255D0">
                  <w:pPr>
                    <w:spacing w:line="440" w:lineRule="exact"/>
                  </w:pPr>
                  <w:r>
                    <w:rPr>
                      <w:rFonts w:hint="eastAsia"/>
                    </w:rPr>
                    <w:t>5.</w:t>
                  </w:r>
                  <w:r>
                    <w:rPr>
                      <w:rFonts w:hint="eastAsia"/>
                    </w:rPr>
                    <w:t>复试成绩加权核算由高到低排序，确定拟录取名单上报学校</w:t>
                  </w:r>
                </w:p>
                <w:p w:rsidR="001255D0" w:rsidRDefault="001255D0"/>
              </w:txbxContent>
            </v:textbox>
          </v:roundrect>
        </w:pict>
      </w:r>
      <w:r>
        <w:rPr>
          <w:noProof/>
        </w:rPr>
        <w:pict>
          <v:shape id="_x0000_s1050" type="#_x0000_t32" style="position:absolute;left:0;text-align:left;margin-left:176.25pt;margin-top:2.5pt;width:0;height:15pt;z-index:251679744" o:connectortype="straight">
            <v:stroke endarrow="block"/>
          </v:shape>
        </w:pict>
      </w:r>
      <w:r>
        <w:rPr>
          <w:noProof/>
        </w:rPr>
        <w:pict>
          <v:shape id="_x0000_s1049" type="#_x0000_t32" style="position:absolute;left:0;text-align:left;margin-left:176.25pt;margin-top:2.5pt;width:210.75pt;height:0;flip:x;z-index:251678720" o:connectortype="straight"/>
        </w:pict>
      </w:r>
    </w:p>
    <w:p w:rsidR="00B46E2B" w:rsidRDefault="00211780" w:rsidP="00B46E2B">
      <w:pPr>
        <w:spacing w:line="440" w:lineRule="exact"/>
      </w:pPr>
      <w:r>
        <w:rPr>
          <w:noProof/>
        </w:rPr>
        <w:pict>
          <v:shape id="_x0000_s1058" type="#_x0000_t71" style="position:absolute;left:0;text-align:left;margin-left:360.1pt;margin-top:9.85pt;width:18pt;height:31.25pt;z-index:251687936">
            <v:textbox style="layout-flow:vertical-ideographic"/>
          </v:shape>
        </w:pict>
      </w:r>
      <w:r>
        <w:rPr>
          <w:noProof/>
        </w:rPr>
        <w:pict>
          <v:shape id="_x0000_s1057" type="#_x0000_t176" style="position:absolute;left:0;text-align:left;margin-left:363.3pt;margin-top:25.5pt;width:104.9pt;height:62.35pt;z-index:251686912">
            <v:textbox style="mso-next-textbox:#_x0000_s1057">
              <w:txbxContent>
                <w:p w:rsidR="00117AC1" w:rsidRPr="00117AC1" w:rsidRDefault="00117AC1" w:rsidP="00117AC1">
                  <w:pPr>
                    <w:ind w:firstLineChars="200" w:firstLine="420"/>
                    <w:rPr>
                      <w:rFonts w:ascii="Calibri" w:eastAsia="宋体" w:hAnsi="Calibri" w:cs="Times New Roman"/>
                      <w:szCs w:val="21"/>
                    </w:rPr>
                  </w:pPr>
                  <w:r w:rsidRPr="00117AC1">
                    <w:rPr>
                      <w:rFonts w:ascii="Calibri" w:eastAsia="宋体" w:hAnsi="Calibri" w:cs="Times New Roman" w:hint="eastAsia"/>
                      <w:szCs w:val="21"/>
                    </w:rPr>
                    <w:t>风险点</w:t>
                  </w:r>
                </w:p>
                <w:p w:rsidR="00117AC1" w:rsidRPr="00117AC1" w:rsidRDefault="00117AC1" w:rsidP="00117AC1">
                  <w:pPr>
                    <w:ind w:left="105" w:hangingChars="50" w:hanging="105"/>
                    <w:rPr>
                      <w:rFonts w:ascii="Calibri" w:eastAsia="宋体" w:hAnsi="Calibri" w:cs="Times New Roman"/>
                      <w:szCs w:val="21"/>
                    </w:rPr>
                  </w:pPr>
                  <w:r w:rsidRPr="00117AC1">
                    <w:rPr>
                      <w:rFonts w:ascii="Calibri" w:eastAsia="宋体" w:hAnsi="Calibri" w:cs="Times New Roman" w:hint="eastAsia"/>
                      <w:szCs w:val="21"/>
                    </w:rPr>
                    <w:t>未按规定公示或公示时间不满一周</w:t>
                  </w:r>
                </w:p>
                <w:p w:rsidR="00117AC1" w:rsidRPr="009876A6" w:rsidRDefault="00117AC1" w:rsidP="00117AC1">
                  <w:pPr>
                    <w:jc w:val="left"/>
                    <w:rPr>
                      <w:rFonts w:ascii="Calibri" w:eastAsia="宋体" w:hAnsi="Calibri" w:cs="Times New Roman"/>
                      <w:sz w:val="18"/>
                      <w:szCs w:val="18"/>
                    </w:rPr>
                  </w:pPr>
                </w:p>
              </w:txbxContent>
            </v:textbox>
          </v:shape>
        </w:pict>
      </w:r>
      <w:r w:rsidR="000D7873">
        <w:rPr>
          <w:rFonts w:hint="eastAsia"/>
        </w:rPr>
        <w:t xml:space="preserve">            </w:t>
      </w:r>
    </w:p>
    <w:p w:rsidR="00B46E2B" w:rsidRDefault="001255D0" w:rsidP="00B46E2B">
      <w:pPr>
        <w:spacing w:line="440" w:lineRule="exact"/>
      </w:pPr>
      <w:r>
        <w:rPr>
          <w:noProof/>
        </w:rPr>
        <w:pict>
          <v:shape id="_x0000_s1059" type="#_x0000_t32" style="position:absolute;left:0;text-align:left;margin-left:275.25pt;margin-top:18.25pt;width:84.85pt;height:29.25pt;flip:y;z-index:251688960" o:connectortype="straight">
            <v:stroke endarrow="block"/>
          </v:shape>
        </w:pict>
      </w:r>
      <w:r>
        <w:rPr>
          <w:noProof/>
        </w:rPr>
        <w:pict>
          <v:shape id="_x0000_s1069" type="#_x0000_t32" style="position:absolute;left:0;text-align:left;margin-left:176.25pt;margin-top:12.5pt;width:0;height:20pt;z-index:251696128" o:connectortype="straight">
            <v:stroke endarrow="block"/>
          </v:shape>
        </w:pict>
      </w:r>
    </w:p>
    <w:p w:rsidR="00B46E2B" w:rsidRDefault="001255D0" w:rsidP="00B46E2B">
      <w:pPr>
        <w:spacing w:line="440" w:lineRule="exact"/>
      </w:pPr>
      <w:r>
        <w:rPr>
          <w:noProof/>
        </w:rPr>
        <w:pict>
          <v:oval id="_x0000_s1060" style="position:absolute;left:0;text-align:left;margin-left:74.25pt;margin-top:14.25pt;width:201pt;height:39pt;z-index:-251626496">
            <v:textbox>
              <w:txbxContent>
                <w:p w:rsidR="001255D0" w:rsidRDefault="001255D0" w:rsidP="001255D0">
                  <w:pPr>
                    <w:spacing w:line="440" w:lineRule="exact"/>
                  </w:pPr>
                  <w:r>
                    <w:rPr>
                      <w:rFonts w:hint="eastAsia"/>
                    </w:rPr>
                    <w:t>6.</w:t>
                  </w:r>
                  <w:r>
                    <w:rPr>
                      <w:rFonts w:hint="eastAsia"/>
                    </w:rPr>
                    <w:t>公示拟录取名单一周以上</w:t>
                  </w:r>
                </w:p>
                <w:p w:rsidR="001255D0" w:rsidRDefault="001255D0" w:rsidP="001255D0">
                  <w:pPr>
                    <w:spacing w:line="440" w:lineRule="exact"/>
                  </w:pPr>
                </w:p>
                <w:p w:rsidR="001255D0" w:rsidRDefault="001255D0"/>
              </w:txbxContent>
            </v:textbox>
          </v:oval>
        </w:pict>
      </w:r>
      <w:r w:rsidR="000D7873">
        <w:rPr>
          <w:rFonts w:hint="eastAsia"/>
        </w:rPr>
        <w:t xml:space="preserve">                   </w:t>
      </w:r>
    </w:p>
    <w:p w:rsidR="00B46E2B" w:rsidRDefault="00B46E2B" w:rsidP="00B46E2B">
      <w:pPr>
        <w:spacing w:line="440" w:lineRule="exact"/>
      </w:pPr>
    </w:p>
    <w:p w:rsidR="00B46E2B" w:rsidRDefault="00B46E2B" w:rsidP="00B46E2B">
      <w:pPr>
        <w:spacing w:line="440" w:lineRule="exact"/>
      </w:pPr>
    </w:p>
    <w:p w:rsidR="00B46E2B" w:rsidRDefault="00B46E2B" w:rsidP="00B46E2B">
      <w:pPr>
        <w:spacing w:line="440" w:lineRule="exact"/>
      </w:pPr>
    </w:p>
    <w:sectPr w:rsidR="00B46E2B" w:rsidSect="007242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FC3" w:rsidRDefault="00B20FC3" w:rsidP="001255D0">
      <w:r>
        <w:separator/>
      </w:r>
    </w:p>
  </w:endnote>
  <w:endnote w:type="continuationSeparator" w:id="0">
    <w:p w:rsidR="00B20FC3" w:rsidRDefault="00B20FC3" w:rsidP="001255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FC3" w:rsidRDefault="00B20FC3" w:rsidP="001255D0">
      <w:r>
        <w:separator/>
      </w:r>
    </w:p>
  </w:footnote>
  <w:footnote w:type="continuationSeparator" w:id="0">
    <w:p w:rsidR="00B20FC3" w:rsidRDefault="00B20FC3" w:rsidP="001255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1867"/>
    <w:rsid w:val="000D7873"/>
    <w:rsid w:val="00117AC1"/>
    <w:rsid w:val="001255D0"/>
    <w:rsid w:val="00211780"/>
    <w:rsid w:val="00512F59"/>
    <w:rsid w:val="005F1867"/>
    <w:rsid w:val="00607310"/>
    <w:rsid w:val="007242C2"/>
    <w:rsid w:val="008F5E82"/>
    <w:rsid w:val="00B20FC3"/>
    <w:rsid w:val="00B46E2B"/>
    <w:rsid w:val="00EF6A6B"/>
    <w:rsid w:val="00F308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9" type="connector" idref="#_x0000_s1050"/>
        <o:r id="V:Rule20" type="connector" idref="#_x0000_s1049"/>
        <o:r id="V:Rule21" type="connector" idref="#_x0000_s1029"/>
        <o:r id="V:Rule22" type="connector" idref="#_x0000_s1027"/>
        <o:r id="V:Rule23" type="connector" idref="#_x0000_s1043"/>
        <o:r id="V:Rule24" type="connector" idref="#_x0000_s1056"/>
        <o:r id="V:Rule25" type="connector" idref="#_x0000_s1037"/>
        <o:r id="V:Rule26" type="connector" idref="#_x0000_s1048"/>
        <o:r id="V:Rule27" type="connector" idref="#_x0000_s1031"/>
        <o:r id="V:Rule28" type="connector" idref="#_x0000_s1059"/>
        <o:r id="V:Rule29" type="connector" idref="#_x0000_s1039"/>
        <o:r id="V:Rule30" type="connector" idref="#_x0000_s1044"/>
        <o:r id="V:Rule31" type="connector" idref="#_x0000_s1045"/>
        <o:r id="V:Rule32" type="connector" idref="#_x0000_s1040"/>
        <o:r id="V:Rule33" type="connector" idref="#_x0000_s1047"/>
        <o:r id="V:Rule34" type="connector" idref="#_x0000_s1038"/>
        <o:r id="V:Rule42" type="connector" idref="#_x0000_s1066"/>
        <o:r id="V:Rule44" type="connector" idref="#_x0000_s1067"/>
        <o:r id="V:Rule46" type="connector" idref="#_x0000_s1068"/>
        <o:r id="V:Rule48" type="connector" idref="#_x0000_s1069"/>
        <o:r id="V:Rule50" type="connector" idref="#_x0000_s1071"/>
        <o:r id="V:Rule52"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2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5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255D0"/>
    <w:rPr>
      <w:sz w:val="18"/>
      <w:szCs w:val="18"/>
    </w:rPr>
  </w:style>
  <w:style w:type="paragraph" w:styleId="a4">
    <w:name w:val="footer"/>
    <w:basedOn w:val="a"/>
    <w:link w:val="Char0"/>
    <w:uiPriority w:val="99"/>
    <w:semiHidden/>
    <w:unhideWhenUsed/>
    <w:rsid w:val="001255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255D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2015-06-10T03:31:00Z</cp:lastPrinted>
  <dcterms:created xsi:type="dcterms:W3CDTF">2015-06-10T02:52:00Z</dcterms:created>
  <dcterms:modified xsi:type="dcterms:W3CDTF">2015-06-10T08:05:00Z</dcterms:modified>
</cp:coreProperties>
</file>